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E95" w:rsidRDefault="00EC4E95">
      <w:pPr>
        <w:rPr>
          <w:rFonts w:ascii="Times New Roman" w:hAnsi="Times New Roman" w:cs="Times New Roman"/>
          <w:sz w:val="24"/>
          <w:szCs w:val="24"/>
        </w:rPr>
      </w:pPr>
    </w:p>
    <w:p w:rsidR="00EC4E95" w:rsidRPr="00B77846" w:rsidRDefault="00EC4E9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4962"/>
      </w:tblGrid>
      <w:tr w:rsidR="006D3E9F" w:rsidRPr="00B77846" w:rsidTr="00B77846">
        <w:tc>
          <w:tcPr>
            <w:tcW w:w="1242" w:type="dxa"/>
          </w:tcPr>
          <w:p w:rsidR="006D3E9F" w:rsidRPr="00B77846" w:rsidRDefault="006D3E9F" w:rsidP="006D3E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846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r w:rsidR="00B7784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  <w:r w:rsidRPr="00B77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</w:tcPr>
          <w:p w:rsidR="006D3E9F" w:rsidRPr="00B77846" w:rsidRDefault="006D3E9F" w:rsidP="006D3E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846">
              <w:rPr>
                <w:rFonts w:ascii="Times New Roman" w:hAnsi="Times New Roman" w:cs="Times New Roman"/>
                <w:b/>
                <w:sz w:val="24"/>
                <w:szCs w:val="24"/>
              </w:rPr>
              <w:t>Асоциация Българ</w:t>
            </w:r>
            <w:r w:rsidR="00B44AF0">
              <w:rPr>
                <w:rFonts w:ascii="Times New Roman" w:hAnsi="Times New Roman" w:cs="Times New Roman"/>
                <w:b/>
                <w:sz w:val="24"/>
                <w:szCs w:val="24"/>
              </w:rPr>
              <w:t>ска национална ЛИДЕР мрежа</w:t>
            </w:r>
          </w:p>
          <w:p w:rsidR="00505C78" w:rsidRPr="00B77846" w:rsidRDefault="00505C78" w:rsidP="006D3E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E9F" w:rsidRPr="00B77846" w:rsidTr="00B77846">
        <w:tc>
          <w:tcPr>
            <w:tcW w:w="1242" w:type="dxa"/>
          </w:tcPr>
          <w:p w:rsidR="006D3E9F" w:rsidRPr="00B77846" w:rsidRDefault="006D3E9F" w:rsidP="006D3E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7846">
              <w:rPr>
                <w:rFonts w:ascii="Times New Roman" w:hAnsi="Times New Roman" w:cs="Times New Roman"/>
                <w:b/>
                <w:sz w:val="24"/>
                <w:szCs w:val="24"/>
              </w:rPr>
              <w:t>Относно</w:t>
            </w:r>
            <w:r w:rsidR="00B7784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4962" w:type="dxa"/>
          </w:tcPr>
          <w:p w:rsidR="006D3E9F" w:rsidRPr="00B77846" w:rsidRDefault="006D3E9F" w:rsidP="006D3E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846">
              <w:rPr>
                <w:rFonts w:ascii="Times New Roman" w:hAnsi="Times New Roman" w:cs="Times New Roman"/>
                <w:b/>
                <w:sz w:val="24"/>
                <w:szCs w:val="24"/>
              </w:rPr>
              <w:t>Становище относно пр</w:t>
            </w:r>
            <w:r w:rsidR="00B77846" w:rsidRPr="00B77846">
              <w:rPr>
                <w:rFonts w:ascii="Times New Roman" w:hAnsi="Times New Roman" w:cs="Times New Roman"/>
                <w:b/>
                <w:sz w:val="24"/>
                <w:szCs w:val="24"/>
              </w:rPr>
              <w:t>оекта на интервенция: “Подготовка и изпълнение на подхода  Лидер/Водено от общностите местно развитие”</w:t>
            </w:r>
          </w:p>
          <w:p w:rsidR="00505C78" w:rsidRPr="00B77846" w:rsidRDefault="00505C78" w:rsidP="006D3E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D3E9F" w:rsidRDefault="00B77846" w:rsidP="00B778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 запознаване с представените за о</w:t>
      </w:r>
      <w:r w:rsidR="008E453A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съждане проекти на интервенции за </w:t>
      </w:r>
      <w:r w:rsidR="002056BB">
        <w:rPr>
          <w:rFonts w:ascii="Times New Roman" w:hAnsi="Times New Roman" w:cs="Times New Roman"/>
          <w:sz w:val="24"/>
          <w:szCs w:val="24"/>
          <w:lang w:val="en-US"/>
        </w:rPr>
        <w:t>XII</w:t>
      </w:r>
      <w:r>
        <w:rPr>
          <w:rFonts w:ascii="Times New Roman" w:hAnsi="Times New Roman" w:cs="Times New Roman"/>
          <w:sz w:val="24"/>
          <w:szCs w:val="24"/>
        </w:rPr>
        <w:t>-то заседание на ТРГ за разработване на СПР</w:t>
      </w:r>
      <w:r w:rsidR="000123D8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СР 2021 – 2027, представяме нашите коментари и забележки по отношение на интервенция </w:t>
      </w:r>
      <w:r w:rsidRPr="00B77846">
        <w:rPr>
          <w:rFonts w:ascii="Times New Roman" w:hAnsi="Times New Roman" w:cs="Times New Roman"/>
          <w:sz w:val="24"/>
          <w:szCs w:val="24"/>
        </w:rPr>
        <w:t>“Подготовка и изпълнение на подхода  Лидер/Водено от общностите местно развитие”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056BB" w:rsidRPr="002056BB" w:rsidRDefault="001873CF" w:rsidP="002056BB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5837">
        <w:rPr>
          <w:rFonts w:ascii="Times New Roman" w:hAnsi="Times New Roman" w:cs="Times New Roman"/>
          <w:sz w:val="24"/>
          <w:szCs w:val="24"/>
          <w:lang w:val="en-US"/>
        </w:rPr>
        <w:t>I.</w:t>
      </w:r>
      <w:r w:rsidRPr="00205837">
        <w:rPr>
          <w:rFonts w:ascii="Times New Roman" w:hAnsi="Times New Roman" w:cs="Times New Roman"/>
          <w:sz w:val="24"/>
          <w:szCs w:val="24"/>
        </w:rPr>
        <w:t xml:space="preserve"> </w:t>
      </w:r>
      <w:r w:rsidR="002056BB" w:rsidRPr="00205837">
        <w:rPr>
          <w:rFonts w:ascii="Times New Roman" w:hAnsi="Times New Roman" w:cs="Times New Roman"/>
          <w:sz w:val="24"/>
          <w:szCs w:val="24"/>
        </w:rPr>
        <w:t>Видно от подготвената таблица с постъпили коментари</w:t>
      </w:r>
      <w:r w:rsidR="00205837" w:rsidRPr="00205837">
        <w:rPr>
          <w:rFonts w:ascii="Times New Roman" w:hAnsi="Times New Roman" w:cs="Times New Roman"/>
          <w:sz w:val="24"/>
          <w:szCs w:val="24"/>
        </w:rPr>
        <w:t xml:space="preserve"> от</w:t>
      </w:r>
      <w:r w:rsidR="002056BB" w:rsidRPr="00205837">
        <w:rPr>
          <w:rFonts w:ascii="Times New Roman" w:hAnsi="Times New Roman" w:cs="Times New Roman"/>
          <w:sz w:val="24"/>
          <w:szCs w:val="24"/>
        </w:rPr>
        <w:t xml:space="preserve"> </w:t>
      </w:r>
      <w:r w:rsidR="002056BB" w:rsidRPr="00205837">
        <w:rPr>
          <w:rFonts w:ascii="Times New Roman" w:hAnsi="Times New Roman" w:cs="Times New Roman"/>
          <w:sz w:val="24"/>
          <w:szCs w:val="24"/>
          <w:lang w:val="en-US"/>
        </w:rPr>
        <w:t>IV –</w:t>
      </w:r>
      <w:r w:rsidR="002056BB" w:rsidRPr="00205837">
        <w:rPr>
          <w:rFonts w:ascii="Times New Roman" w:hAnsi="Times New Roman" w:cs="Times New Roman"/>
          <w:sz w:val="24"/>
          <w:szCs w:val="24"/>
        </w:rPr>
        <w:t xml:space="preserve"> то заседание </w:t>
      </w:r>
      <w:r w:rsidR="00205837" w:rsidRPr="00205837">
        <w:rPr>
          <w:rFonts w:ascii="Times New Roman" w:hAnsi="Times New Roman" w:cs="Times New Roman"/>
          <w:sz w:val="24"/>
          <w:szCs w:val="24"/>
        </w:rPr>
        <w:t xml:space="preserve">на ТРГ, </w:t>
      </w:r>
      <w:r w:rsidR="002056BB" w:rsidRPr="00205837">
        <w:rPr>
          <w:rFonts w:ascii="Times New Roman" w:hAnsi="Times New Roman" w:cs="Times New Roman"/>
          <w:sz w:val="24"/>
          <w:szCs w:val="24"/>
        </w:rPr>
        <w:t>направеното предложение от АБНЛМ:</w:t>
      </w:r>
      <w:r w:rsidR="002056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56BB" w:rsidRPr="002056BB">
        <w:rPr>
          <w:rFonts w:ascii="Times New Roman" w:hAnsi="Times New Roman" w:cs="Times New Roman"/>
          <w:i/>
          <w:sz w:val="24"/>
          <w:szCs w:val="24"/>
        </w:rPr>
        <w:t xml:space="preserve">„Подкрепата за подхода ВОМР по ЕЗФРСР е в размер </w:t>
      </w:r>
      <w:r w:rsidR="002056BB" w:rsidRPr="002056BB">
        <w:rPr>
          <w:rFonts w:ascii="Times New Roman" w:hAnsi="Times New Roman" w:cs="Times New Roman"/>
          <w:b/>
          <w:i/>
          <w:sz w:val="24"/>
          <w:szCs w:val="24"/>
          <w:u w:val="single"/>
        </w:rPr>
        <w:t>НА НАЙ-МАЛКО 10%</w:t>
      </w:r>
      <w:r w:rsidR="002056BB" w:rsidRPr="002056BB">
        <w:rPr>
          <w:rFonts w:ascii="Times New Roman" w:hAnsi="Times New Roman" w:cs="Times New Roman"/>
          <w:i/>
          <w:sz w:val="24"/>
          <w:szCs w:val="24"/>
        </w:rPr>
        <w:t xml:space="preserve"> от бюджета на Стратегическия план за развитие на земеделието и селските райони.“</w:t>
      </w:r>
      <w:r w:rsidR="002056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056BB" w:rsidRPr="002056BB">
        <w:rPr>
          <w:rFonts w:ascii="Times New Roman" w:hAnsi="Times New Roman" w:cs="Times New Roman"/>
          <w:sz w:val="24"/>
          <w:szCs w:val="24"/>
          <w:u w:val="single"/>
        </w:rPr>
        <w:t>се приема от УО на ПРСР.</w:t>
      </w:r>
      <w:r w:rsidR="002056BB">
        <w:rPr>
          <w:rFonts w:ascii="Times New Roman" w:hAnsi="Times New Roman" w:cs="Times New Roman"/>
          <w:sz w:val="24"/>
          <w:szCs w:val="24"/>
        </w:rPr>
        <w:t xml:space="preserve"> В същото време в представеният последен вариант на интервенцията е записано: </w:t>
      </w:r>
      <w:r w:rsidR="002056BB" w:rsidRPr="002056BB">
        <w:rPr>
          <w:rFonts w:ascii="Times New Roman" w:hAnsi="Times New Roman" w:cs="Times New Roman"/>
          <w:i/>
          <w:sz w:val="24"/>
          <w:szCs w:val="24"/>
        </w:rPr>
        <w:t xml:space="preserve">„Подкрепата за подхода ВОМР по ЕЗФРСР е в размер </w:t>
      </w:r>
      <w:r w:rsidR="002056BB" w:rsidRPr="002056BB">
        <w:rPr>
          <w:rFonts w:ascii="Times New Roman" w:hAnsi="Times New Roman" w:cs="Times New Roman"/>
          <w:b/>
          <w:i/>
          <w:sz w:val="24"/>
          <w:szCs w:val="24"/>
          <w:u w:val="single"/>
        </w:rPr>
        <w:t>на 10%</w:t>
      </w:r>
      <w:r w:rsidR="002056BB" w:rsidRPr="002056BB">
        <w:rPr>
          <w:rFonts w:ascii="Times New Roman" w:hAnsi="Times New Roman" w:cs="Times New Roman"/>
          <w:i/>
          <w:sz w:val="24"/>
          <w:szCs w:val="24"/>
        </w:rPr>
        <w:t xml:space="preserve"> от бюджета на Стратегическия план за развитие на земеделието и селските райони.“</w:t>
      </w:r>
    </w:p>
    <w:p w:rsidR="002056BB" w:rsidRDefault="002056BB" w:rsidP="0035370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оглед на посоченото разминаване в становището на УО на ПРСР от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съгласувателната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таблица и последния вариант на интервенцията, текстът следва да се прецизира.</w:t>
      </w:r>
    </w:p>
    <w:p w:rsidR="00205837" w:rsidRPr="00205837" w:rsidRDefault="00205837" w:rsidP="003537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5837">
        <w:rPr>
          <w:rFonts w:ascii="Times New Roman" w:hAnsi="Times New Roman" w:cs="Times New Roman"/>
          <w:sz w:val="24"/>
          <w:szCs w:val="24"/>
        </w:rPr>
        <w:t xml:space="preserve">II. Видно от подготвената таблица с постъпили коментари IV – то </w:t>
      </w:r>
      <w:r w:rsidRPr="00D7514D">
        <w:rPr>
          <w:rFonts w:ascii="Times New Roman" w:hAnsi="Times New Roman" w:cs="Times New Roman"/>
          <w:sz w:val="24"/>
          <w:szCs w:val="24"/>
        </w:rPr>
        <w:t>заседание</w:t>
      </w:r>
      <w:r w:rsidRPr="00D751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7514D">
        <w:rPr>
          <w:rFonts w:ascii="Times New Roman" w:hAnsi="Times New Roman" w:cs="Times New Roman"/>
          <w:sz w:val="24"/>
          <w:szCs w:val="24"/>
          <w:u w:val="single"/>
        </w:rPr>
        <w:t>в нея не е отразено четвъртото предложение</w:t>
      </w:r>
      <w:r w:rsidRPr="00205837">
        <w:rPr>
          <w:rFonts w:ascii="Times New Roman" w:hAnsi="Times New Roman" w:cs="Times New Roman"/>
          <w:sz w:val="24"/>
          <w:szCs w:val="24"/>
        </w:rPr>
        <w:t xml:space="preserve"> от становището на АБНЛМ представено на </w:t>
      </w:r>
      <w:r w:rsidRPr="00205837">
        <w:rPr>
          <w:rFonts w:ascii="Times New Roman" w:hAnsi="Times New Roman" w:cs="Times New Roman"/>
          <w:sz w:val="24"/>
          <w:szCs w:val="24"/>
          <w:lang w:val="en-US"/>
        </w:rPr>
        <w:t>IV-</w:t>
      </w:r>
      <w:r w:rsidRPr="00205837">
        <w:rPr>
          <w:rFonts w:ascii="Times New Roman" w:hAnsi="Times New Roman" w:cs="Times New Roman"/>
          <w:sz w:val="24"/>
          <w:szCs w:val="24"/>
        </w:rPr>
        <w:t xml:space="preserve">тото заседание на ТРГ, </w:t>
      </w:r>
      <w:proofErr w:type="spellStart"/>
      <w:r w:rsidRPr="00205837">
        <w:rPr>
          <w:rFonts w:ascii="Times New Roman" w:hAnsi="Times New Roman" w:cs="Times New Roman"/>
          <w:sz w:val="24"/>
          <w:szCs w:val="24"/>
        </w:rPr>
        <w:t>касаещо</w:t>
      </w:r>
      <w:proofErr w:type="spellEnd"/>
      <w:r w:rsidRPr="00205837">
        <w:rPr>
          <w:rFonts w:ascii="Times New Roman" w:hAnsi="Times New Roman" w:cs="Times New Roman"/>
          <w:sz w:val="24"/>
          <w:szCs w:val="24"/>
        </w:rPr>
        <w:t xml:space="preserve"> </w:t>
      </w:r>
      <w:r w:rsidR="00C5267B">
        <w:rPr>
          <w:rFonts w:ascii="Times New Roman" w:hAnsi="Times New Roman" w:cs="Times New Roman"/>
          <w:sz w:val="24"/>
          <w:szCs w:val="24"/>
        </w:rPr>
        <w:t>максималния</w:t>
      </w:r>
      <w:r w:rsidRPr="00205837">
        <w:rPr>
          <w:rFonts w:ascii="Times New Roman" w:hAnsi="Times New Roman" w:cs="Times New Roman"/>
          <w:sz w:val="24"/>
          <w:szCs w:val="24"/>
        </w:rPr>
        <w:t xml:space="preserve"> бюджет за финансиране на проекти от </w:t>
      </w:r>
      <w:r w:rsidR="00D7514D" w:rsidRPr="00205837">
        <w:rPr>
          <w:rFonts w:ascii="Times New Roman" w:hAnsi="Times New Roman" w:cs="Times New Roman"/>
          <w:sz w:val="24"/>
          <w:szCs w:val="24"/>
        </w:rPr>
        <w:t>стратегиите</w:t>
      </w:r>
      <w:r w:rsidRPr="00205837">
        <w:rPr>
          <w:rFonts w:ascii="Times New Roman" w:hAnsi="Times New Roman" w:cs="Times New Roman"/>
          <w:sz w:val="24"/>
          <w:szCs w:val="24"/>
        </w:rPr>
        <w:t xml:space="preserve"> за ВОМР със средства от ЕЗФРСР</w:t>
      </w:r>
      <w:r w:rsidR="00C5267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Представяме отново направеното от нас предложение за обсъждане:</w:t>
      </w:r>
    </w:p>
    <w:p w:rsidR="001053B2" w:rsidRPr="001053B2" w:rsidRDefault="001053B2" w:rsidP="00205837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Смятаме, че не е удачно стойността бюджета за финансиране на проекти от стратегиите за ВОМР да е механично обвързан само с броя на населението на съответната територия. Предлагаме или финансирането да е до 1 500 000 евро за всички МИГ без значение от броят на населението на територията (до 15 000 и над 15 000 души) или при невъзможност за унифициране да се потърсят други критерии за определяне.</w:t>
      </w:r>
    </w:p>
    <w:p w:rsidR="003E4AF8" w:rsidRPr="0026233A" w:rsidRDefault="00286C41" w:rsidP="0035370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233A">
        <w:rPr>
          <w:rFonts w:ascii="Times New Roman" w:hAnsi="Times New Roman" w:cs="Times New Roman"/>
          <w:b/>
          <w:sz w:val="24"/>
          <w:szCs w:val="24"/>
          <w:u w:val="single"/>
        </w:rPr>
        <w:t>Мотиви:</w:t>
      </w:r>
    </w:p>
    <w:p w:rsidR="00286C41" w:rsidRDefault="0026233A" w:rsidP="003537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33A">
        <w:rPr>
          <w:rFonts w:ascii="Times New Roman" w:hAnsi="Times New Roman" w:cs="Times New Roman"/>
          <w:sz w:val="24"/>
          <w:szCs w:val="24"/>
        </w:rPr>
        <w:lastRenderedPageBreak/>
        <w:t>1. Броят на население</w:t>
      </w:r>
      <w:r>
        <w:rPr>
          <w:rFonts w:ascii="Times New Roman" w:hAnsi="Times New Roman" w:cs="Times New Roman"/>
          <w:sz w:val="24"/>
          <w:szCs w:val="24"/>
        </w:rPr>
        <w:t>то не е показател за капацитет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6233A">
        <w:rPr>
          <w:rFonts w:ascii="Times New Roman" w:hAnsi="Times New Roman" w:cs="Times New Roman"/>
          <w:sz w:val="24"/>
          <w:szCs w:val="24"/>
        </w:rPr>
        <w:t xml:space="preserve"> и потребностите </w:t>
      </w:r>
      <w:r>
        <w:rPr>
          <w:rFonts w:ascii="Times New Roman" w:hAnsi="Times New Roman" w:cs="Times New Roman"/>
          <w:sz w:val="24"/>
          <w:szCs w:val="24"/>
        </w:rPr>
        <w:t>на дадена територия.</w:t>
      </w:r>
      <w:r w:rsidRPr="0026233A">
        <w:rPr>
          <w:rFonts w:ascii="Times New Roman" w:hAnsi="Times New Roman" w:cs="Times New Roman"/>
          <w:sz w:val="24"/>
          <w:szCs w:val="24"/>
        </w:rPr>
        <w:t xml:space="preserve"> </w:t>
      </w:r>
      <w:r w:rsidR="003C58C5">
        <w:rPr>
          <w:rFonts w:ascii="Times New Roman" w:hAnsi="Times New Roman" w:cs="Times New Roman"/>
          <w:sz w:val="24"/>
          <w:szCs w:val="24"/>
        </w:rPr>
        <w:t>През предходния</w:t>
      </w:r>
      <w:r>
        <w:rPr>
          <w:rFonts w:ascii="Times New Roman" w:hAnsi="Times New Roman" w:cs="Times New Roman"/>
          <w:sz w:val="24"/>
          <w:szCs w:val="24"/>
        </w:rPr>
        <w:t xml:space="preserve"> програмен период нямаше подобно механично разграничаване единствено на база население и степента на договориране надхвърля 90%. Посоченото диференциране на база брой население бе механично въведено</w:t>
      </w:r>
      <w:r w:rsidR="009A52FC">
        <w:rPr>
          <w:rFonts w:ascii="Times New Roman" w:hAnsi="Times New Roman" w:cs="Times New Roman"/>
          <w:sz w:val="24"/>
          <w:szCs w:val="24"/>
        </w:rPr>
        <w:t xml:space="preserve"> през програмен период 2014 - 2020</w:t>
      </w:r>
      <w:r>
        <w:rPr>
          <w:rFonts w:ascii="Times New Roman" w:hAnsi="Times New Roman" w:cs="Times New Roman"/>
          <w:sz w:val="24"/>
          <w:szCs w:val="24"/>
        </w:rPr>
        <w:t>, което позволи с ограничен финансов ресурс</w:t>
      </w:r>
      <w:r w:rsidR="009A52FC">
        <w:rPr>
          <w:rFonts w:ascii="Times New Roman" w:hAnsi="Times New Roman" w:cs="Times New Roman"/>
          <w:sz w:val="24"/>
          <w:szCs w:val="24"/>
        </w:rPr>
        <w:t xml:space="preserve"> (4,58% от ПРСР</w:t>
      </w:r>
      <w:r w:rsidR="00B23090">
        <w:rPr>
          <w:rFonts w:ascii="Times New Roman" w:hAnsi="Times New Roman" w:cs="Times New Roman"/>
          <w:sz w:val="24"/>
          <w:szCs w:val="24"/>
        </w:rPr>
        <w:t xml:space="preserve"> възлизащи на </w:t>
      </w:r>
      <w:r w:rsidR="00B23090" w:rsidRPr="00B23090">
        <w:rPr>
          <w:rFonts w:ascii="Times New Roman" w:hAnsi="Times New Roman" w:cs="Times New Roman"/>
          <w:sz w:val="24"/>
          <w:szCs w:val="24"/>
        </w:rPr>
        <w:t>131 484 276,70</w:t>
      </w:r>
      <w:r w:rsidR="00B23090">
        <w:rPr>
          <w:rFonts w:ascii="Times New Roman" w:hAnsi="Times New Roman" w:cs="Times New Roman"/>
          <w:sz w:val="24"/>
          <w:szCs w:val="24"/>
        </w:rPr>
        <w:t xml:space="preserve"> евро/ </w:t>
      </w:r>
      <w:r w:rsidR="00B23090" w:rsidRPr="00B23090">
        <w:rPr>
          <w:rFonts w:ascii="Times New Roman" w:hAnsi="Times New Roman" w:cs="Times New Roman"/>
          <w:sz w:val="24"/>
          <w:szCs w:val="24"/>
        </w:rPr>
        <w:t>257</w:t>
      </w:r>
      <w:r w:rsidR="00B23090">
        <w:rPr>
          <w:rFonts w:ascii="Times New Roman" w:hAnsi="Times New Roman" w:cs="Times New Roman"/>
          <w:sz w:val="24"/>
          <w:szCs w:val="24"/>
        </w:rPr>
        <w:t xml:space="preserve"> </w:t>
      </w:r>
      <w:r w:rsidR="00B23090" w:rsidRPr="00B23090">
        <w:rPr>
          <w:rFonts w:ascii="Times New Roman" w:hAnsi="Times New Roman" w:cs="Times New Roman"/>
          <w:sz w:val="24"/>
          <w:szCs w:val="24"/>
        </w:rPr>
        <w:t>160 892,90</w:t>
      </w:r>
      <w:r w:rsidR="00B23090">
        <w:rPr>
          <w:rFonts w:ascii="Times New Roman" w:hAnsi="Times New Roman" w:cs="Times New Roman"/>
          <w:sz w:val="24"/>
          <w:szCs w:val="24"/>
        </w:rPr>
        <w:t xml:space="preserve"> лв.</w:t>
      </w:r>
      <w:r w:rsidR="009A52FC">
        <w:rPr>
          <w:rFonts w:ascii="Times New Roman" w:hAnsi="Times New Roman" w:cs="Times New Roman"/>
          <w:sz w:val="24"/>
          <w:szCs w:val="24"/>
        </w:rPr>
        <w:t>)</w:t>
      </w:r>
      <w:r w:rsidR="009A52FC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да се постигнат индикаторите заложени в ПРСР.</w:t>
      </w:r>
    </w:p>
    <w:p w:rsidR="0026233A" w:rsidRDefault="009A52FC" w:rsidP="003537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233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80B7A">
        <w:rPr>
          <w:rFonts w:ascii="Times New Roman" w:hAnsi="Times New Roman" w:cs="Times New Roman"/>
          <w:sz w:val="24"/>
          <w:szCs w:val="24"/>
        </w:rPr>
        <w:t>За новия</w:t>
      </w:r>
      <w:bookmarkStart w:id="0" w:name="_GoBack"/>
      <w:bookmarkEnd w:id="0"/>
      <w:r w:rsidR="00AA4D60">
        <w:rPr>
          <w:rFonts w:ascii="Times New Roman" w:hAnsi="Times New Roman" w:cs="Times New Roman"/>
          <w:sz w:val="24"/>
          <w:szCs w:val="24"/>
        </w:rPr>
        <w:t xml:space="preserve"> програмен период се планира почти двойно увеличаване на % (от 4,58% на 10 %) от СПРЗСР за ЛИДЕР в сравнение с настоящия програмен период. При заложени индикатори от 80 финансирани стратегии на МИГ и 90 проекта за финансиране процеса на разработване на стратегии е необходимо увеличение </w:t>
      </w:r>
      <w:r w:rsidR="00C5267B">
        <w:rPr>
          <w:rFonts w:ascii="Times New Roman" w:hAnsi="Times New Roman" w:cs="Times New Roman"/>
          <w:sz w:val="24"/>
          <w:szCs w:val="24"/>
        </w:rPr>
        <w:t>на финансовия ресурс по ЛИДЕР с</w:t>
      </w:r>
      <w:r w:rsidR="00AA4D60">
        <w:rPr>
          <w:rFonts w:ascii="Times New Roman" w:hAnsi="Times New Roman" w:cs="Times New Roman"/>
          <w:sz w:val="24"/>
          <w:szCs w:val="24"/>
        </w:rPr>
        <w:t xml:space="preserve"> 32% спр</w:t>
      </w:r>
      <w:r w:rsidR="00C5267B">
        <w:rPr>
          <w:rFonts w:ascii="Times New Roman" w:hAnsi="Times New Roman" w:cs="Times New Roman"/>
          <w:sz w:val="24"/>
          <w:szCs w:val="24"/>
        </w:rPr>
        <w:t xml:space="preserve">ямо настоящия програмен период (или с 41,6 млн. евро повече спрямо настоящия програмен период). При двойно увеличение на бюджета в процентно отношение дори и при по-малък размер на </w:t>
      </w:r>
      <w:r w:rsidR="00C5267B" w:rsidRPr="00C5267B">
        <w:rPr>
          <w:rFonts w:ascii="Times New Roman" w:hAnsi="Times New Roman" w:cs="Times New Roman"/>
          <w:sz w:val="24"/>
          <w:szCs w:val="24"/>
        </w:rPr>
        <w:t>СПРЗСР 2021 – 2027</w:t>
      </w:r>
      <w:r w:rsidR="00C5267B">
        <w:rPr>
          <w:rFonts w:ascii="Times New Roman" w:hAnsi="Times New Roman" w:cs="Times New Roman"/>
          <w:sz w:val="24"/>
          <w:szCs w:val="24"/>
        </w:rPr>
        <w:t xml:space="preserve"> спрямо ПРСР 2014 – 2020 средствата ще са достатъчни за финансиране на минимум 80 стратегии за ВОМР.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2268"/>
        <w:gridCol w:w="2268"/>
      </w:tblGrid>
      <w:tr w:rsidR="00627252" w:rsidTr="00627252">
        <w:tc>
          <w:tcPr>
            <w:tcW w:w="5211" w:type="dxa"/>
          </w:tcPr>
          <w:p w:rsidR="00627252" w:rsidRDefault="00627252" w:rsidP="00353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27252" w:rsidRDefault="00627252" w:rsidP="0062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Индикативни МИГ</w:t>
            </w:r>
          </w:p>
        </w:tc>
        <w:tc>
          <w:tcPr>
            <w:tcW w:w="2268" w:type="dxa"/>
          </w:tcPr>
          <w:p w:rsidR="00627252" w:rsidRDefault="00627252" w:rsidP="0062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Общо необходим ресурс</w:t>
            </w:r>
          </w:p>
        </w:tc>
      </w:tr>
      <w:tr w:rsidR="00627252" w:rsidTr="00627252">
        <w:tc>
          <w:tcPr>
            <w:tcW w:w="5211" w:type="dxa"/>
          </w:tcPr>
          <w:p w:rsidR="00627252" w:rsidRDefault="00627252" w:rsidP="00353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2 133 333 евро (1 500 000 за проекти + 100 000 за сътрудничество + 533 333 за управление, мониторинг, оценка и популяризиране)</w:t>
            </w:r>
          </w:p>
        </w:tc>
        <w:tc>
          <w:tcPr>
            <w:tcW w:w="2268" w:type="dxa"/>
            <w:vAlign w:val="center"/>
          </w:tcPr>
          <w:p w:rsidR="00627252" w:rsidRDefault="00627252" w:rsidP="0062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  <w:vAlign w:val="center"/>
          </w:tcPr>
          <w:p w:rsidR="00627252" w:rsidRDefault="00627252" w:rsidP="006272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252">
              <w:rPr>
                <w:rFonts w:ascii="Times New Roman" w:hAnsi="Times New Roman" w:cs="Times New Roman"/>
                <w:sz w:val="24"/>
                <w:szCs w:val="24"/>
              </w:rPr>
              <w:t>170 666 640,00</w:t>
            </w:r>
          </w:p>
        </w:tc>
      </w:tr>
      <w:tr w:rsidR="00627252" w:rsidTr="00627252">
        <w:tc>
          <w:tcPr>
            <w:tcW w:w="5211" w:type="dxa"/>
          </w:tcPr>
          <w:p w:rsidR="00627252" w:rsidRDefault="00627252" w:rsidP="00353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25 000 евро за разработване на Стратегия за съществуващ МИГ</w:t>
            </w:r>
          </w:p>
        </w:tc>
        <w:tc>
          <w:tcPr>
            <w:tcW w:w="2268" w:type="dxa"/>
            <w:vAlign w:val="center"/>
          </w:tcPr>
          <w:p w:rsidR="00627252" w:rsidRDefault="00627252" w:rsidP="0062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  <w:vAlign w:val="center"/>
          </w:tcPr>
          <w:p w:rsidR="00627252" w:rsidRPr="00627252" w:rsidRDefault="00627252" w:rsidP="006272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252">
              <w:rPr>
                <w:rFonts w:ascii="Times New Roman" w:hAnsi="Times New Roman" w:cs="Times New Roman"/>
                <w:sz w:val="24"/>
                <w:szCs w:val="24"/>
              </w:rPr>
              <w:t>1 600 000,00</w:t>
            </w:r>
          </w:p>
          <w:p w:rsidR="00627252" w:rsidRDefault="00627252" w:rsidP="006272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252" w:rsidTr="00627252">
        <w:tc>
          <w:tcPr>
            <w:tcW w:w="5211" w:type="dxa"/>
          </w:tcPr>
          <w:p w:rsidR="00627252" w:rsidRDefault="00627252" w:rsidP="00353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30 000 евро за разработване на стратегия за нов МИГ</w:t>
            </w:r>
          </w:p>
        </w:tc>
        <w:tc>
          <w:tcPr>
            <w:tcW w:w="2268" w:type="dxa"/>
            <w:vAlign w:val="center"/>
          </w:tcPr>
          <w:p w:rsidR="00627252" w:rsidRDefault="00627252" w:rsidP="0062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vAlign w:val="center"/>
          </w:tcPr>
          <w:p w:rsidR="00627252" w:rsidRDefault="00627252" w:rsidP="006272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252">
              <w:rPr>
                <w:rFonts w:ascii="Times New Roman" w:hAnsi="Times New Roman" w:cs="Times New Roman"/>
                <w:sz w:val="24"/>
                <w:szCs w:val="24"/>
              </w:rPr>
              <w:t>780 000,00</w:t>
            </w:r>
          </w:p>
        </w:tc>
      </w:tr>
      <w:tr w:rsidR="00627252" w:rsidTr="0085352E">
        <w:tc>
          <w:tcPr>
            <w:tcW w:w="7479" w:type="dxa"/>
            <w:gridSpan w:val="2"/>
          </w:tcPr>
          <w:p w:rsidR="00627252" w:rsidRPr="00627252" w:rsidRDefault="00627252" w:rsidP="006272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252">
              <w:rPr>
                <w:rFonts w:ascii="Times New Roman" w:hAnsi="Times New Roman" w:cs="Times New Roman"/>
                <w:b/>
                <w:sz w:val="24"/>
                <w:szCs w:val="24"/>
              </w:rPr>
              <w:t>Общо:</w:t>
            </w:r>
          </w:p>
        </w:tc>
        <w:tc>
          <w:tcPr>
            <w:tcW w:w="2268" w:type="dxa"/>
            <w:vAlign w:val="center"/>
          </w:tcPr>
          <w:p w:rsidR="00627252" w:rsidRPr="00627252" w:rsidRDefault="00627252" w:rsidP="006272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252">
              <w:rPr>
                <w:rFonts w:ascii="Times New Roman" w:hAnsi="Times New Roman" w:cs="Times New Roman"/>
                <w:b/>
                <w:sz w:val="24"/>
                <w:szCs w:val="24"/>
              </w:rPr>
              <w:t>173 046 640,00</w:t>
            </w:r>
          </w:p>
        </w:tc>
      </w:tr>
      <w:tr w:rsidR="00627252" w:rsidTr="0085352E">
        <w:tc>
          <w:tcPr>
            <w:tcW w:w="7479" w:type="dxa"/>
            <w:gridSpan w:val="2"/>
          </w:tcPr>
          <w:p w:rsidR="00627252" w:rsidRPr="00627252" w:rsidRDefault="00EF4E7B" w:rsidP="006272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Общо ЛИДЕР/ВОМР финансиране от ПРСР 2014 – 2020</w:t>
            </w:r>
            <w:r w:rsidR="002E67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268" w:type="dxa"/>
            <w:vAlign w:val="center"/>
          </w:tcPr>
          <w:p w:rsidR="00627252" w:rsidRPr="00627252" w:rsidRDefault="00EF4E7B" w:rsidP="006272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7B">
              <w:rPr>
                <w:rFonts w:ascii="Times New Roman" w:hAnsi="Times New Roman" w:cs="Times New Roman"/>
                <w:b/>
                <w:sz w:val="24"/>
                <w:szCs w:val="24"/>
              </w:rPr>
              <w:t>131 484 276,70</w:t>
            </w:r>
          </w:p>
        </w:tc>
      </w:tr>
      <w:tr w:rsidR="00EF4E7B" w:rsidTr="0085352E">
        <w:tc>
          <w:tcPr>
            <w:tcW w:w="7479" w:type="dxa"/>
            <w:gridSpan w:val="2"/>
          </w:tcPr>
          <w:p w:rsidR="00EF4E7B" w:rsidRDefault="00EF4E7B" w:rsidP="006272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 увеличение спрямо ПРСР 2014 – 2020</w:t>
            </w:r>
            <w:r w:rsidR="002E67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268" w:type="dxa"/>
            <w:vAlign w:val="center"/>
          </w:tcPr>
          <w:p w:rsidR="00EF4E7B" w:rsidRPr="00EF4E7B" w:rsidRDefault="00EF4E7B" w:rsidP="006272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32%</w:t>
            </w:r>
          </w:p>
        </w:tc>
      </w:tr>
    </w:tbl>
    <w:p w:rsidR="00AA4D60" w:rsidRPr="00AA4D60" w:rsidRDefault="00AA4D60" w:rsidP="003537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7EB7" w:rsidRDefault="00DF7EB7" w:rsidP="001B77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7A29" w:rsidRDefault="001E7A29" w:rsidP="00B778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1E7A29" w:rsidSect="003E4AF8">
      <w:headerReference w:type="default" r:id="rId8"/>
      <w:footerReference w:type="default" r:id="rId9"/>
      <w:pgSz w:w="11906" w:h="16838"/>
      <w:pgMar w:top="709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5F5" w:rsidRDefault="00E855F5" w:rsidP="006D3E9F">
      <w:pPr>
        <w:spacing w:after="0" w:line="240" w:lineRule="auto"/>
      </w:pPr>
      <w:r>
        <w:separator/>
      </w:r>
    </w:p>
  </w:endnote>
  <w:endnote w:type="continuationSeparator" w:id="0">
    <w:p w:rsidR="00E855F5" w:rsidRDefault="00E855F5" w:rsidP="006D3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404413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C4E95" w:rsidRDefault="00EC4E95">
            <w:pPr>
              <w:pStyle w:val="Footer"/>
              <w:jc w:val="right"/>
            </w:pPr>
            <w:r w:rsidRPr="00EC4E95">
              <w:rPr>
                <w:rFonts w:ascii="Times New Roman" w:hAnsi="Times New Roman" w:cs="Times New Roman"/>
              </w:rPr>
              <w:t xml:space="preserve">Стр. </w:t>
            </w:r>
            <w:r w:rsidRPr="00EC4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EC4E95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EC4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4786D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EC4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EC4E95">
              <w:rPr>
                <w:rFonts w:ascii="Times New Roman" w:hAnsi="Times New Roman" w:cs="Times New Roman"/>
              </w:rPr>
              <w:t xml:space="preserve"> от </w:t>
            </w:r>
            <w:r w:rsidRPr="00EC4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EC4E95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EC4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4786D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EC4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C4E95" w:rsidRDefault="00EC4E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5F5" w:rsidRDefault="00E855F5" w:rsidP="006D3E9F">
      <w:pPr>
        <w:spacing w:after="0" w:line="240" w:lineRule="auto"/>
      </w:pPr>
      <w:r>
        <w:separator/>
      </w:r>
    </w:p>
  </w:footnote>
  <w:footnote w:type="continuationSeparator" w:id="0">
    <w:p w:rsidR="00E855F5" w:rsidRDefault="00E855F5" w:rsidP="006D3E9F">
      <w:pPr>
        <w:spacing w:after="0" w:line="240" w:lineRule="auto"/>
      </w:pPr>
      <w:r>
        <w:continuationSeparator/>
      </w:r>
    </w:p>
  </w:footnote>
  <w:footnote w:id="1">
    <w:p w:rsidR="009A52FC" w:rsidRPr="00EF4E7B" w:rsidRDefault="009A52FC">
      <w:pPr>
        <w:pStyle w:val="FootnoteText"/>
        <w:rPr>
          <w:rFonts w:ascii="Times New Roman" w:hAnsi="Times New Roman" w:cs="Times New Roman"/>
        </w:rPr>
      </w:pPr>
      <w:r w:rsidRPr="00EF4E7B">
        <w:rPr>
          <w:rStyle w:val="FootnoteReference"/>
          <w:rFonts w:ascii="Times New Roman" w:hAnsi="Times New Roman" w:cs="Times New Roman"/>
        </w:rPr>
        <w:footnoteRef/>
      </w:r>
      <w:r w:rsidRPr="00EF4E7B">
        <w:rPr>
          <w:rFonts w:ascii="Times New Roman" w:hAnsi="Times New Roman" w:cs="Times New Roman"/>
        </w:rPr>
        <w:t xml:space="preserve"> </w:t>
      </w:r>
      <w:hyperlink r:id="rId1" w:history="1">
        <w:r w:rsidRPr="00EF4E7B">
          <w:rPr>
            <w:rStyle w:val="Hyperlink"/>
            <w:rFonts w:ascii="Times New Roman" w:hAnsi="Times New Roman" w:cs="Times New Roman"/>
          </w:rPr>
          <w:t>https://ec.europa.eu/info/sites/info/files/food-farming-fisheries/key_policies/documents/rdp-factsheet-bulgaria_en.pdf</w:t>
        </w:r>
      </w:hyperlink>
      <w:r w:rsidRPr="00EF4E7B">
        <w:rPr>
          <w:rFonts w:ascii="Times New Roman" w:hAnsi="Times New Roman" w:cs="Times New Roman"/>
        </w:rPr>
        <w:t xml:space="preserve"> </w:t>
      </w:r>
    </w:p>
  </w:footnote>
  <w:footnote w:id="2">
    <w:p w:rsidR="00EF4E7B" w:rsidRDefault="00EF4E7B">
      <w:pPr>
        <w:pStyle w:val="FootnoteText"/>
      </w:pPr>
      <w:r w:rsidRPr="00EF4E7B">
        <w:rPr>
          <w:rStyle w:val="FootnoteReference"/>
          <w:rFonts w:ascii="Times New Roman" w:hAnsi="Times New Roman" w:cs="Times New Roman"/>
        </w:rPr>
        <w:footnoteRef/>
      </w:r>
      <w:r w:rsidRPr="00EF4E7B">
        <w:rPr>
          <w:rFonts w:ascii="Times New Roman" w:hAnsi="Times New Roman" w:cs="Times New Roman"/>
        </w:rPr>
        <w:t xml:space="preserve"> </w:t>
      </w:r>
      <w:hyperlink r:id="rId2" w:history="1">
        <w:r w:rsidRPr="00EF4E7B">
          <w:rPr>
            <w:rStyle w:val="Hyperlink"/>
            <w:rFonts w:ascii="Times New Roman" w:hAnsi="Times New Roman" w:cs="Times New Roman"/>
          </w:rPr>
          <w:t>https://ec.europa.eu/info/sites/info/files/food-farming-fisheries/key_policies/documents/rdp-factsheet-bulgaria_en.pdf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E9F" w:rsidRPr="006D3E9F" w:rsidRDefault="006D3E9F" w:rsidP="006D3E9F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6D3E9F">
      <w:rPr>
        <w:rFonts w:ascii="Calibri" w:eastAsia="Calibri" w:hAnsi="Calibri" w:cs="Times New Roman"/>
        <w:b/>
        <w:noProof/>
        <w:sz w:val="24"/>
        <w:szCs w:val="24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C15B2C" wp14:editId="64D35776">
              <wp:simplePos x="0" y="0"/>
              <wp:positionH relativeFrom="column">
                <wp:posOffset>1317194</wp:posOffset>
              </wp:positionH>
              <wp:positionV relativeFrom="paragraph">
                <wp:posOffset>-1007</wp:posOffset>
              </wp:positionV>
              <wp:extent cx="4666890" cy="1155939"/>
              <wp:effectExtent l="19050" t="19050" r="38735" b="44450"/>
              <wp:wrapNone/>
              <wp:docPr id="4" name="Текстово 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66890" cy="11559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0" cmpd="thickThin">
                        <a:solidFill>
                          <a:srgbClr val="4BACC6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6D3E9F" w:rsidRPr="00CB1676" w:rsidRDefault="006D3E9F" w:rsidP="006D3E9F">
                          <w:pPr>
                            <w:pBdr>
                              <w:bottom w:val="single" w:sz="4" w:space="0" w:color="auto"/>
                            </w:pBdr>
                            <w:spacing w:after="0" w:line="240" w:lineRule="auto"/>
                            <w:jc w:val="center"/>
                            <w:rPr>
                              <w:rFonts w:cs="All Times New Roman"/>
                              <w:b/>
                              <w:color w:val="0070C0"/>
                              <w:sz w:val="36"/>
                              <w:szCs w:val="36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cs="All Times New Roman"/>
                              <w:b/>
                              <w:color w:val="0070C0"/>
                              <w:sz w:val="36"/>
                              <w:szCs w:val="36"/>
                            </w:rPr>
                            <w:t>Асоциация Българска национална ЛИДЕР мрежа</w:t>
                          </w:r>
                        </w:p>
                        <w:p w:rsidR="006D3E9F" w:rsidRDefault="006D3E9F" w:rsidP="006D3E9F">
                          <w:pPr>
                            <w:spacing w:after="0"/>
                            <w:jc w:val="center"/>
                            <w:rPr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Ел.адрес</w:t>
                          </w:r>
                          <w:r w:rsidRPr="004A771E">
                            <w:rPr>
                              <w:sz w:val="24"/>
                              <w:szCs w:val="24"/>
                            </w:rPr>
                            <w:t xml:space="preserve">: </w:t>
                          </w:r>
                          <w:hyperlink r:id="rId1" w:history="1">
                            <w:r w:rsidRPr="004A771E">
                              <w:rPr>
                                <w:color w:val="0000FF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leader_network@abv.bg</w:t>
                            </w:r>
                          </w:hyperlink>
                          <w:r w:rsidRPr="004A771E">
                            <w:rPr>
                              <w:sz w:val="24"/>
                              <w:szCs w:val="24"/>
                              <w:lang w:val="en-US"/>
                            </w:rPr>
                            <w:t xml:space="preserve">, </w:t>
                          </w:r>
                          <w:r>
                            <w:rPr>
                              <w:sz w:val="24"/>
                              <w:szCs w:val="24"/>
                            </w:rPr>
                            <w:t>тел</w:t>
                          </w:r>
                          <w:r w:rsidRPr="004A771E">
                            <w:rPr>
                              <w:sz w:val="24"/>
                              <w:szCs w:val="24"/>
                            </w:rPr>
                            <w:t>.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0</w:t>
                          </w:r>
                          <w:r w:rsidRPr="004A771E">
                            <w:rPr>
                              <w:sz w:val="24"/>
                              <w:szCs w:val="24"/>
                            </w:rPr>
                            <w:t>879 </w:t>
                          </w:r>
                          <w:r w:rsidRPr="004A771E">
                            <w:rPr>
                              <w:sz w:val="24"/>
                              <w:szCs w:val="24"/>
                              <w:lang w:val="en-US"/>
                            </w:rPr>
                            <w:t>802</w:t>
                          </w:r>
                          <w:r>
                            <w:rPr>
                              <w:sz w:val="24"/>
                              <w:szCs w:val="24"/>
                              <w:lang w:val="en-US"/>
                            </w:rPr>
                            <w:t> </w:t>
                          </w:r>
                          <w:r w:rsidRPr="004A771E">
                            <w:rPr>
                              <w:sz w:val="24"/>
                              <w:szCs w:val="24"/>
                              <w:lang w:val="en-US"/>
                            </w:rPr>
                            <w:t>806,</w:t>
                          </w:r>
                        </w:p>
                        <w:p w:rsidR="006D3E9F" w:rsidRPr="00CB1676" w:rsidRDefault="00E855F5" w:rsidP="006D3E9F">
                          <w:pPr>
                            <w:spacing w:after="0"/>
                            <w:jc w:val="center"/>
                            <w:rPr>
                              <w:sz w:val="24"/>
                              <w:szCs w:val="24"/>
                              <w:lang w:val="en-US"/>
                            </w:rPr>
                          </w:pPr>
                          <w:hyperlink r:id="rId2" w:history="1">
                            <w:r w:rsidR="006D3E9F" w:rsidRPr="004A771E">
                              <w:rPr>
                                <w:color w:val="0000FF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www.leader-network.org</w:t>
                            </w:r>
                          </w:hyperlink>
                          <w:r w:rsidR="006D3E9F">
                            <w:rPr>
                              <w:color w:val="0000FF"/>
                              <w:sz w:val="24"/>
                              <w:szCs w:val="24"/>
                              <w:u w:val="single"/>
                            </w:rPr>
                            <w:t xml:space="preserve"> </w:t>
                          </w:r>
                          <w:r w:rsidR="006D3E9F" w:rsidRPr="004A771E">
                            <w:rPr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6D3E9F">
                            <w:rPr>
                              <w:sz w:val="24"/>
                              <w:szCs w:val="24"/>
                            </w:rPr>
                            <w:t xml:space="preserve">и </w:t>
                          </w:r>
                          <w:hyperlink r:id="rId3" w:history="1">
                            <w:r w:rsidR="006D3E9F" w:rsidRPr="00F819FD">
                              <w:rPr>
                                <w:rStyle w:val="Hyperlink1"/>
                                <w:sz w:val="24"/>
                                <w:szCs w:val="24"/>
                                <w:lang w:val="en-US"/>
                              </w:rPr>
                              <w:t>www.leader-network.eu</w:t>
                            </w:r>
                          </w:hyperlink>
                          <w:r w:rsidR="006D3E9F">
                            <w:rPr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</w:p>
                        <w:p w:rsidR="006D3E9F" w:rsidRPr="002B03CB" w:rsidRDefault="006D3E9F" w:rsidP="006D3E9F">
                          <w:pPr>
                            <w:spacing w:after="0"/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4" o:spid="_x0000_s1026" type="#_x0000_t202" style="position:absolute;margin-left:103.7pt;margin-top:-.1pt;width:367.45pt;height:9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" strokecolor="#4bacc6" strokeweight="5pt">
              <v:stroke linestyle="thickThin"/>
              <v:shadow color="#868686"/>
              <v:textbox>
                <w:txbxContent>
                  <w:p w:rsidR="006D3E9F" w:rsidRPr="00CB1676" w:rsidRDefault="006D3E9F" w:rsidP="006D3E9F">
                    <w:pPr>
                      <w:pBdr>
                        <w:bottom w:val="single" w:sz="4" w:space="0" w:color="auto"/>
                      </w:pBdr>
                      <w:spacing w:after="0" w:line="240" w:lineRule="auto"/>
                      <w:jc w:val="center"/>
                      <w:rPr>
                        <w:rFonts w:cs="All Times New Roman"/>
                        <w:b/>
                        <w:color w:val="0070C0"/>
                        <w:sz w:val="36"/>
                        <w:szCs w:val="36"/>
                      </w:rPr>
                    </w:pPr>
                    <w:r>
                      <w:rPr>
                        <w:lang w:val="en-US"/>
                      </w:rPr>
                      <w:t xml:space="preserve"> </w:t>
                    </w:r>
                    <w:r>
                      <w:rPr>
                        <w:rFonts w:cs="All Times New Roman"/>
                        <w:b/>
                        <w:color w:val="0070C0"/>
                        <w:sz w:val="36"/>
                        <w:szCs w:val="36"/>
                      </w:rPr>
                      <w:t>Асоциация Българска национална ЛИДЕР мрежа</w:t>
                    </w:r>
                  </w:p>
                  <w:p w:rsidR="006D3E9F" w:rsidRDefault="006D3E9F" w:rsidP="006D3E9F">
                    <w:pPr>
                      <w:spacing w:after="0"/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sz w:val="24"/>
                        <w:szCs w:val="24"/>
                      </w:rPr>
                      <w:t>Ел.адрес</w:t>
                    </w:r>
                    <w:r w:rsidRPr="004A771E">
                      <w:rPr>
                        <w:sz w:val="24"/>
                        <w:szCs w:val="24"/>
                      </w:rPr>
                      <w:t xml:space="preserve">: </w:t>
                    </w:r>
                    <w:hyperlink r:id="rId4" w:history="1">
                      <w:r w:rsidRPr="004A771E">
                        <w:rPr>
                          <w:color w:val="0000FF"/>
                          <w:sz w:val="24"/>
                          <w:szCs w:val="24"/>
                          <w:u w:val="single"/>
                          <w:lang w:val="en-US"/>
                        </w:rPr>
                        <w:t>leader_network@abv.bg</w:t>
                      </w:r>
                    </w:hyperlink>
                    <w:r w:rsidRPr="004A771E">
                      <w:rPr>
                        <w:sz w:val="24"/>
                        <w:szCs w:val="24"/>
                        <w:lang w:val="en-US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</w:rPr>
                      <w:t>тел</w:t>
                    </w:r>
                    <w:r w:rsidRPr="004A771E">
                      <w:rPr>
                        <w:sz w:val="24"/>
                        <w:szCs w:val="24"/>
                      </w:rPr>
                      <w:t>.</w:t>
                    </w:r>
                    <w:r>
                      <w:rPr>
                        <w:sz w:val="24"/>
                        <w:szCs w:val="24"/>
                      </w:rPr>
                      <w:t xml:space="preserve"> 0</w:t>
                    </w:r>
                    <w:r w:rsidRPr="004A771E">
                      <w:rPr>
                        <w:sz w:val="24"/>
                        <w:szCs w:val="24"/>
                      </w:rPr>
                      <w:t>879 </w:t>
                    </w:r>
                    <w:r w:rsidRPr="004A771E">
                      <w:rPr>
                        <w:sz w:val="24"/>
                        <w:szCs w:val="24"/>
                        <w:lang w:val="en-US"/>
                      </w:rPr>
                      <w:t>802</w:t>
                    </w:r>
                    <w:r>
                      <w:rPr>
                        <w:sz w:val="24"/>
                        <w:szCs w:val="24"/>
                        <w:lang w:val="en-US"/>
                      </w:rPr>
                      <w:t> </w:t>
                    </w:r>
                    <w:r w:rsidRPr="004A771E">
                      <w:rPr>
                        <w:sz w:val="24"/>
                        <w:szCs w:val="24"/>
                        <w:lang w:val="en-US"/>
                      </w:rPr>
                      <w:t>806,</w:t>
                    </w:r>
                  </w:p>
                  <w:p w:rsidR="006D3E9F" w:rsidRPr="00CB1676" w:rsidRDefault="006D3E9F" w:rsidP="006D3E9F">
                    <w:pPr>
                      <w:spacing w:after="0"/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hyperlink r:id="rId5" w:history="1">
                      <w:r w:rsidRPr="004A771E">
                        <w:rPr>
                          <w:color w:val="0000FF"/>
                          <w:sz w:val="24"/>
                          <w:szCs w:val="24"/>
                          <w:u w:val="single"/>
                          <w:lang w:val="en-US"/>
                        </w:rPr>
                        <w:t>www.leader-network.org</w:t>
                      </w:r>
                    </w:hyperlink>
                    <w:r>
                      <w:rPr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r w:rsidRPr="004A771E">
                      <w:rPr>
                        <w:sz w:val="24"/>
                        <w:szCs w:val="24"/>
                        <w:lang w:val="en-US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 xml:space="preserve">и </w:t>
                    </w:r>
                    <w:hyperlink r:id="rId6" w:history="1">
                      <w:r w:rsidRPr="00F819FD">
                        <w:rPr>
                          <w:rStyle w:val="Hyperlink1"/>
                          <w:sz w:val="24"/>
                          <w:szCs w:val="24"/>
                          <w:lang w:val="en-US"/>
                        </w:rPr>
                        <w:t>www.leader-network.eu</w:t>
                      </w:r>
                    </w:hyperlink>
                    <w:r>
                      <w:rPr>
                        <w:sz w:val="24"/>
                        <w:szCs w:val="24"/>
                        <w:lang w:val="en-US"/>
                      </w:rPr>
                      <w:t xml:space="preserve"> </w:t>
                    </w:r>
                  </w:p>
                  <w:p w:rsidR="006D3E9F" w:rsidRPr="002B03CB" w:rsidRDefault="006D3E9F" w:rsidP="006D3E9F">
                    <w:pPr>
                      <w:spacing w:after="0"/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Pr="006D3E9F">
      <w:rPr>
        <w:rFonts w:ascii="Calibri" w:eastAsia="Calibri" w:hAnsi="Calibri" w:cs="Times New Roman"/>
        <w:noProof/>
        <w:lang w:eastAsia="bg-BG"/>
      </w:rPr>
      <w:drawing>
        <wp:inline distT="0" distB="0" distL="0" distR="0" wp14:anchorId="1ACF37B7" wp14:editId="1A9925E6">
          <wp:extent cx="1052717" cy="1155700"/>
          <wp:effectExtent l="0" t="0" r="0" b="6350"/>
          <wp:docPr id="1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sociacia1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3528" cy="1156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D3E9F" w:rsidRDefault="006D3E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7A4"/>
    <w:rsid w:val="000123D8"/>
    <w:rsid w:val="00057EB9"/>
    <w:rsid w:val="000627A4"/>
    <w:rsid w:val="000A41CA"/>
    <w:rsid w:val="000B422A"/>
    <w:rsid w:val="000F5052"/>
    <w:rsid w:val="001053B2"/>
    <w:rsid w:val="00107848"/>
    <w:rsid w:val="00177958"/>
    <w:rsid w:val="00183147"/>
    <w:rsid w:val="001873CF"/>
    <w:rsid w:val="001A2771"/>
    <w:rsid w:val="001B1B87"/>
    <w:rsid w:val="001B77B6"/>
    <w:rsid w:val="001E7A29"/>
    <w:rsid w:val="002056BB"/>
    <w:rsid w:val="00205837"/>
    <w:rsid w:val="00220698"/>
    <w:rsid w:val="002467E6"/>
    <w:rsid w:val="0026233A"/>
    <w:rsid w:val="0026436C"/>
    <w:rsid w:val="00286C41"/>
    <w:rsid w:val="002C0F67"/>
    <w:rsid w:val="002E0B64"/>
    <w:rsid w:val="002E678C"/>
    <w:rsid w:val="003170F7"/>
    <w:rsid w:val="0035370B"/>
    <w:rsid w:val="00384DEC"/>
    <w:rsid w:val="003B62D5"/>
    <w:rsid w:val="003C58C5"/>
    <w:rsid w:val="003C679D"/>
    <w:rsid w:val="003E4AF8"/>
    <w:rsid w:val="004332F9"/>
    <w:rsid w:val="0045183F"/>
    <w:rsid w:val="00475400"/>
    <w:rsid w:val="00494326"/>
    <w:rsid w:val="00505C78"/>
    <w:rsid w:val="00513711"/>
    <w:rsid w:val="005726D7"/>
    <w:rsid w:val="0058264A"/>
    <w:rsid w:val="005A1E3C"/>
    <w:rsid w:val="005A50CF"/>
    <w:rsid w:val="00627252"/>
    <w:rsid w:val="006D3E9F"/>
    <w:rsid w:val="007044C4"/>
    <w:rsid w:val="0074786D"/>
    <w:rsid w:val="00752FA8"/>
    <w:rsid w:val="00753135"/>
    <w:rsid w:val="008919F8"/>
    <w:rsid w:val="008E40B2"/>
    <w:rsid w:val="008E453A"/>
    <w:rsid w:val="0091698F"/>
    <w:rsid w:val="009733D8"/>
    <w:rsid w:val="009A52FC"/>
    <w:rsid w:val="009A6723"/>
    <w:rsid w:val="00A8123A"/>
    <w:rsid w:val="00AA4D60"/>
    <w:rsid w:val="00AB5B74"/>
    <w:rsid w:val="00AD34D6"/>
    <w:rsid w:val="00AE13C2"/>
    <w:rsid w:val="00AE62F3"/>
    <w:rsid w:val="00AF71A1"/>
    <w:rsid w:val="00B15D7A"/>
    <w:rsid w:val="00B23090"/>
    <w:rsid w:val="00B44AF0"/>
    <w:rsid w:val="00B66650"/>
    <w:rsid w:val="00B77846"/>
    <w:rsid w:val="00BA4FE5"/>
    <w:rsid w:val="00C2720E"/>
    <w:rsid w:val="00C5267B"/>
    <w:rsid w:val="00C5445E"/>
    <w:rsid w:val="00C72268"/>
    <w:rsid w:val="00C808B6"/>
    <w:rsid w:val="00C909B9"/>
    <w:rsid w:val="00C97D55"/>
    <w:rsid w:val="00CA3895"/>
    <w:rsid w:val="00CE5276"/>
    <w:rsid w:val="00CF4FA5"/>
    <w:rsid w:val="00D17FED"/>
    <w:rsid w:val="00D667DD"/>
    <w:rsid w:val="00D7514D"/>
    <w:rsid w:val="00D80876"/>
    <w:rsid w:val="00DC5117"/>
    <w:rsid w:val="00DD139A"/>
    <w:rsid w:val="00DE5CBA"/>
    <w:rsid w:val="00DF7EB7"/>
    <w:rsid w:val="00E33AD2"/>
    <w:rsid w:val="00E855F5"/>
    <w:rsid w:val="00E95B74"/>
    <w:rsid w:val="00EA6275"/>
    <w:rsid w:val="00EC4E95"/>
    <w:rsid w:val="00EE33B7"/>
    <w:rsid w:val="00EF4E7B"/>
    <w:rsid w:val="00F65AFC"/>
    <w:rsid w:val="00F71AA0"/>
    <w:rsid w:val="00F80B7A"/>
    <w:rsid w:val="00F82B1E"/>
    <w:rsid w:val="00FA0231"/>
    <w:rsid w:val="00FC1E32"/>
    <w:rsid w:val="00FE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3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E9F"/>
  </w:style>
  <w:style w:type="paragraph" w:styleId="Footer">
    <w:name w:val="footer"/>
    <w:basedOn w:val="Normal"/>
    <w:link w:val="FooterChar"/>
    <w:uiPriority w:val="99"/>
    <w:unhideWhenUsed/>
    <w:rsid w:val="006D3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E9F"/>
  </w:style>
  <w:style w:type="character" w:customStyle="1" w:styleId="Hyperlink1">
    <w:name w:val="Hyperlink1"/>
    <w:basedOn w:val="DefaultParagraphFont"/>
    <w:uiPriority w:val="99"/>
    <w:unhideWhenUsed/>
    <w:rsid w:val="006D3E9F"/>
    <w:rPr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6D3E9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3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E9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D3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E7A2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7A2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E7A2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3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E9F"/>
  </w:style>
  <w:style w:type="paragraph" w:styleId="Footer">
    <w:name w:val="footer"/>
    <w:basedOn w:val="Normal"/>
    <w:link w:val="FooterChar"/>
    <w:uiPriority w:val="99"/>
    <w:unhideWhenUsed/>
    <w:rsid w:val="006D3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E9F"/>
  </w:style>
  <w:style w:type="character" w:customStyle="1" w:styleId="Hyperlink1">
    <w:name w:val="Hyperlink1"/>
    <w:basedOn w:val="DefaultParagraphFont"/>
    <w:uiPriority w:val="99"/>
    <w:unhideWhenUsed/>
    <w:rsid w:val="006D3E9F"/>
    <w:rPr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6D3E9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3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E9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D3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E7A2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7A2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E7A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c.europa.eu/info/sites/info/files/food-farming-fisheries/key_policies/documents/rdp-factsheet-bulgaria_en.pdf" TargetMode="External"/><Relationship Id="rId1" Type="http://schemas.openxmlformats.org/officeDocument/2006/relationships/hyperlink" Target="https://ec.europa.eu/info/sites/info/files/food-farming-fisheries/key_policies/documents/rdp-factsheet-bulgaria_en.pdf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eader-network.eu" TargetMode="External"/><Relationship Id="rId7" Type="http://schemas.openxmlformats.org/officeDocument/2006/relationships/image" Target="media/image1.jpg"/><Relationship Id="rId2" Type="http://schemas.openxmlformats.org/officeDocument/2006/relationships/hyperlink" Target="http://www.leader-network.org" TargetMode="External"/><Relationship Id="rId1" Type="http://schemas.openxmlformats.org/officeDocument/2006/relationships/hyperlink" Target="mailto:leader_network@abv.bg" TargetMode="External"/><Relationship Id="rId6" Type="http://schemas.openxmlformats.org/officeDocument/2006/relationships/hyperlink" Target="http://www.leader-network.eu" TargetMode="External"/><Relationship Id="rId5" Type="http://schemas.openxmlformats.org/officeDocument/2006/relationships/hyperlink" Target="http://www.leader-network.org" TargetMode="External"/><Relationship Id="rId4" Type="http://schemas.openxmlformats.org/officeDocument/2006/relationships/hyperlink" Target="mailto:leader_network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B30A4-E545-43B7-A299-1E24414D5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Boyan Kostadinov</dc:creator>
  <cp:lastModifiedBy>Boyan Kostadinov</cp:lastModifiedBy>
  <cp:revision>8</cp:revision>
  <cp:lastPrinted>2021-02-10T15:37:00Z</cp:lastPrinted>
  <dcterms:created xsi:type="dcterms:W3CDTF">2021-02-10T15:05:00Z</dcterms:created>
  <dcterms:modified xsi:type="dcterms:W3CDTF">2021-02-10T15:38:00Z</dcterms:modified>
</cp:coreProperties>
</file>